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FB4EC" w14:textId="77777777" w:rsidR="00384AC6" w:rsidRDefault="00384AC6" w:rsidP="00384AC6">
      <w:pPr>
        <w:spacing w:after="0"/>
        <w:jc w:val="center"/>
      </w:pPr>
      <w:r w:rsidRPr="0087522C">
        <w:rPr>
          <w:rFonts w:ascii="Times New Roman" w:hAnsi="Times New Roman" w:cs="Times New Roman"/>
          <w:noProof/>
          <w:sz w:val="20"/>
        </w:rPr>
        <w:drawing>
          <wp:inline distT="0" distB="0" distL="0" distR="0" wp14:anchorId="0499A012" wp14:editId="149E948E">
            <wp:extent cx="809167" cy="828675"/>
            <wp:effectExtent l="0" t="0" r="0" b="0"/>
            <wp:docPr id="4" name="Picture 4" descr="http://in.ongov.net/branding/images/BLUE/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ongov.net/branding/images/BLUE/blu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3556" cy="863893"/>
                    </a:xfrm>
                    <a:prstGeom prst="rect">
                      <a:avLst/>
                    </a:prstGeom>
                    <a:noFill/>
                    <a:ln>
                      <a:noFill/>
                    </a:ln>
                  </pic:spPr>
                </pic:pic>
              </a:graphicData>
            </a:graphic>
          </wp:inline>
        </w:drawing>
      </w:r>
    </w:p>
    <w:p w14:paraId="1FFCB32E" w14:textId="77777777" w:rsidR="00384AC6" w:rsidRDefault="00384AC6" w:rsidP="00384AC6">
      <w:pPr>
        <w:spacing w:after="0" w:line="216" w:lineRule="auto"/>
        <w:jc w:val="center"/>
        <w:rPr>
          <w:rFonts w:ascii="Times New Roman" w:hAnsi="Times New Roman" w:cs="Times New Roman"/>
        </w:rPr>
      </w:pPr>
      <w:r w:rsidRPr="0087522C">
        <w:rPr>
          <w:rFonts w:ascii="Times New Roman" w:hAnsi="Times New Roman" w:cs="Times New Roman"/>
          <w:sz w:val="20"/>
        </w:rPr>
        <w:t>County of Onondaga</w:t>
      </w:r>
    </w:p>
    <w:p w14:paraId="3C729F7D" w14:textId="77777777" w:rsidR="00384AC6" w:rsidRDefault="00384AC6" w:rsidP="00384AC6">
      <w:pPr>
        <w:spacing w:after="0" w:line="216" w:lineRule="auto"/>
        <w:jc w:val="center"/>
        <w:rPr>
          <w:rFonts w:ascii="Times New Roman" w:hAnsi="Times New Roman" w:cs="Times New Roman"/>
          <w:b/>
          <w:sz w:val="24"/>
        </w:rPr>
      </w:pPr>
      <w:r w:rsidRPr="00C03BEA">
        <w:rPr>
          <w:rFonts w:ascii="Times New Roman" w:hAnsi="Times New Roman" w:cs="Times New Roman"/>
          <w:b/>
          <w:sz w:val="24"/>
        </w:rPr>
        <w:t>Personnel Department</w:t>
      </w:r>
    </w:p>
    <w:p w14:paraId="145D4598" w14:textId="77777777" w:rsidR="00384AC6" w:rsidRPr="0087522C" w:rsidRDefault="00384AC6" w:rsidP="00384AC6">
      <w:pPr>
        <w:spacing w:after="0" w:line="216" w:lineRule="auto"/>
        <w:jc w:val="center"/>
        <w:rPr>
          <w:rFonts w:ascii="Times New Roman" w:hAnsi="Times New Roman" w:cs="Times New Roman"/>
          <w:sz w:val="20"/>
        </w:rPr>
      </w:pPr>
      <w:r w:rsidRPr="0087522C">
        <w:rPr>
          <w:rFonts w:ascii="Times New Roman" w:hAnsi="Times New Roman" w:cs="Times New Roman"/>
          <w:sz w:val="20"/>
        </w:rPr>
        <w:t>John H. Mulroy Civic Center, 11</w:t>
      </w:r>
      <w:r w:rsidRPr="0087522C">
        <w:rPr>
          <w:rFonts w:ascii="Times New Roman" w:hAnsi="Times New Roman" w:cs="Times New Roman"/>
          <w:sz w:val="20"/>
          <w:vertAlign w:val="superscript"/>
        </w:rPr>
        <w:t>th</w:t>
      </w:r>
      <w:r w:rsidRPr="0087522C">
        <w:rPr>
          <w:rFonts w:ascii="Times New Roman" w:hAnsi="Times New Roman" w:cs="Times New Roman"/>
          <w:sz w:val="20"/>
        </w:rPr>
        <w:t xml:space="preserve"> </w:t>
      </w:r>
      <w:proofErr w:type="gramStart"/>
      <w:r w:rsidRPr="0087522C">
        <w:rPr>
          <w:rFonts w:ascii="Times New Roman" w:hAnsi="Times New Roman" w:cs="Times New Roman"/>
          <w:sz w:val="20"/>
        </w:rPr>
        <w:t>Floor</w:t>
      </w:r>
      <w:proofErr w:type="gramEnd"/>
    </w:p>
    <w:p w14:paraId="5943A11F" w14:textId="77777777" w:rsidR="00384AC6" w:rsidRPr="006B1BCB" w:rsidRDefault="00384AC6" w:rsidP="00384AC6">
      <w:pPr>
        <w:spacing w:after="0" w:line="216" w:lineRule="auto"/>
        <w:rPr>
          <w:rFonts w:ascii="Times New Roman" w:hAnsi="Times New Roman" w:cs="Times New Roman"/>
          <w:b/>
        </w:rPr>
      </w:pPr>
      <w:r>
        <w:rPr>
          <w:rFonts w:ascii="Times New Roman" w:hAnsi="Times New Roman" w:cs="Times New Roman"/>
          <w:b/>
          <w:sz w:val="20"/>
        </w:rPr>
        <w:t xml:space="preserve"> </w:t>
      </w:r>
      <w:r w:rsidRPr="0003771C">
        <w:rPr>
          <w:rFonts w:ascii="Times New Roman" w:hAnsi="Times New Roman" w:cs="Times New Roman"/>
          <w:b/>
          <w:sz w:val="20"/>
        </w:rPr>
        <w:t>J. Ryan McMahon, II</w:t>
      </w:r>
      <w:r>
        <w:rPr>
          <w:rFonts w:ascii="Times New Roman" w:hAnsi="Times New Roman" w:cs="Times New Roman"/>
          <w:b/>
          <w:sz w:val="20"/>
        </w:rPr>
        <w:t xml:space="preserve"> </w:t>
      </w:r>
      <w:r>
        <w:rPr>
          <w:rFonts w:ascii="Times New Roman" w:hAnsi="Times New Roman" w:cs="Times New Roman"/>
        </w:rPr>
        <w:t xml:space="preserve">                </w:t>
      </w:r>
      <w:r w:rsidRPr="0087522C">
        <w:rPr>
          <w:rFonts w:ascii="Times New Roman" w:hAnsi="Times New Roman" w:cs="Times New Roman"/>
          <w:sz w:val="20"/>
        </w:rPr>
        <w:t>421 Montgomery Street, Syracuse, NY 13202</w:t>
      </w:r>
      <w:r>
        <w:rPr>
          <w:rFonts w:ascii="Times New Roman" w:hAnsi="Times New Roman" w:cs="Times New Roman"/>
        </w:rPr>
        <w:t xml:space="preserve">                 </w:t>
      </w:r>
      <w:r w:rsidRPr="0003771C">
        <w:rPr>
          <w:rFonts w:ascii="Times New Roman" w:hAnsi="Times New Roman" w:cs="Times New Roman"/>
          <w:b/>
          <w:sz w:val="20"/>
        </w:rPr>
        <w:t>Carlton Hummel</w:t>
      </w:r>
    </w:p>
    <w:p w14:paraId="1289185A" w14:textId="77777777" w:rsidR="00384AC6" w:rsidRDefault="00384AC6" w:rsidP="00384AC6">
      <w:pPr>
        <w:spacing w:after="0" w:line="216" w:lineRule="auto"/>
        <w:rPr>
          <w:rFonts w:ascii="Times New Roman" w:hAnsi="Times New Roman" w:cs="Times New Roman"/>
        </w:rPr>
      </w:pPr>
      <w:r>
        <w:rPr>
          <w:rFonts w:ascii="Times New Roman" w:hAnsi="Times New Roman" w:cs="Times New Roman"/>
          <w:sz w:val="20"/>
        </w:rPr>
        <w:t xml:space="preserve">    </w:t>
      </w:r>
      <w:r w:rsidRPr="0003771C">
        <w:rPr>
          <w:rFonts w:ascii="Times New Roman" w:hAnsi="Times New Roman" w:cs="Times New Roman"/>
          <w:sz w:val="20"/>
        </w:rPr>
        <w:t>County Executive</w:t>
      </w:r>
      <w:r>
        <w:rPr>
          <w:rFonts w:ascii="Times New Roman" w:hAnsi="Times New Roman" w:cs="Times New Roman"/>
          <w:sz w:val="20"/>
        </w:rPr>
        <w:t xml:space="preserve">                             </w:t>
      </w:r>
      <w:r w:rsidRPr="0087522C">
        <w:rPr>
          <w:rFonts w:ascii="Times New Roman" w:hAnsi="Times New Roman" w:cs="Times New Roman"/>
          <w:sz w:val="20"/>
        </w:rPr>
        <w:t>Phone: 315.435.3537 Fax: 315.435.8272</w:t>
      </w:r>
      <w:r>
        <w:rPr>
          <w:rFonts w:ascii="Times New Roman" w:hAnsi="Times New Roman" w:cs="Times New Roman"/>
        </w:rPr>
        <w:t xml:space="preserve">                       </w:t>
      </w:r>
      <w:r w:rsidRPr="0003771C">
        <w:rPr>
          <w:rFonts w:ascii="Times New Roman" w:hAnsi="Times New Roman" w:cs="Times New Roman"/>
          <w:sz w:val="20"/>
        </w:rPr>
        <w:t>Commissioner</w:t>
      </w:r>
    </w:p>
    <w:p w14:paraId="3077F25D" w14:textId="77777777" w:rsidR="00384AC6" w:rsidRPr="0087522C" w:rsidRDefault="00384AC6" w:rsidP="00384AC6">
      <w:pPr>
        <w:spacing w:after="0" w:line="216" w:lineRule="auto"/>
        <w:jc w:val="center"/>
        <w:rPr>
          <w:rFonts w:ascii="Times New Roman" w:hAnsi="Times New Roman" w:cs="Times New Roman"/>
          <w:color w:val="467886" w:themeColor="hyperlink"/>
          <w:sz w:val="20"/>
          <w:u w:val="single"/>
        </w:rPr>
      </w:pPr>
      <w:hyperlink r:id="rId5" w:history="1">
        <w:r w:rsidRPr="0087522C">
          <w:rPr>
            <w:rStyle w:val="Hyperlink"/>
            <w:rFonts w:ascii="Times New Roman" w:hAnsi="Times New Roman" w:cs="Times New Roman"/>
            <w:sz w:val="20"/>
          </w:rPr>
          <w:t>www.ongov.net</w:t>
        </w:r>
      </w:hyperlink>
    </w:p>
    <w:p w14:paraId="7BF4C678" w14:textId="77777777" w:rsidR="00535CE4" w:rsidRDefault="00535CE4"/>
    <w:p w14:paraId="660E898C" w14:textId="77777777" w:rsidR="00384AC6" w:rsidRDefault="00384AC6"/>
    <w:p w14:paraId="4020CB6B" w14:textId="291527AD" w:rsidR="00384AC6" w:rsidRDefault="00384AC6" w:rsidP="00384AC6">
      <w:pPr>
        <w:jc w:val="center"/>
        <w:rPr>
          <w:rFonts w:ascii="Times New Roman" w:hAnsi="Times New Roman" w:cs="Times New Roman"/>
          <w:b/>
          <w:bCs/>
          <w:sz w:val="32"/>
          <w:szCs w:val="32"/>
        </w:rPr>
      </w:pPr>
      <w:r>
        <w:rPr>
          <w:rFonts w:ascii="Times New Roman" w:hAnsi="Times New Roman" w:cs="Times New Roman"/>
          <w:b/>
          <w:bCs/>
          <w:sz w:val="32"/>
          <w:szCs w:val="32"/>
        </w:rPr>
        <w:t>Long Term Disability (LTD)</w:t>
      </w:r>
    </w:p>
    <w:p w14:paraId="3166C5DA" w14:textId="6A3BCDB6" w:rsidR="00384AC6" w:rsidRDefault="00384AC6" w:rsidP="00384AC6">
      <w:pPr>
        <w:jc w:val="center"/>
        <w:rPr>
          <w:rFonts w:ascii="Times New Roman" w:hAnsi="Times New Roman" w:cs="Times New Roman"/>
          <w:b/>
          <w:bCs/>
          <w:sz w:val="32"/>
          <w:szCs w:val="32"/>
        </w:rPr>
      </w:pPr>
      <w:r>
        <w:rPr>
          <w:rFonts w:ascii="Times New Roman" w:hAnsi="Times New Roman" w:cs="Times New Roman"/>
          <w:b/>
          <w:bCs/>
          <w:sz w:val="32"/>
          <w:szCs w:val="32"/>
        </w:rPr>
        <w:t>Request for Information</w:t>
      </w:r>
    </w:p>
    <w:p w14:paraId="71A5A9E9" w14:textId="77777777" w:rsidR="00384AC6" w:rsidRDefault="00384AC6" w:rsidP="00384AC6">
      <w:pPr>
        <w:jc w:val="center"/>
        <w:rPr>
          <w:rFonts w:ascii="Times New Roman" w:hAnsi="Times New Roman" w:cs="Times New Roman"/>
          <w:b/>
          <w:bCs/>
          <w:sz w:val="32"/>
          <w:szCs w:val="32"/>
        </w:rPr>
      </w:pPr>
    </w:p>
    <w:p w14:paraId="20B1D2C8" w14:textId="2A649831" w:rsidR="00384AC6" w:rsidRPr="00384AC6" w:rsidRDefault="00384AC6" w:rsidP="00384AC6">
      <w:pPr>
        <w:pStyle w:val="Address"/>
        <w:ind w:left="1440" w:right="1440"/>
        <w:rPr>
          <w:sz w:val="24"/>
          <w:szCs w:val="24"/>
        </w:rPr>
      </w:pPr>
      <w:r w:rsidRPr="00384AC6">
        <w:rPr>
          <w:sz w:val="24"/>
          <w:szCs w:val="24"/>
        </w:rPr>
        <w:t xml:space="preserve">You may currently be eligible to purchase a reduced waiting period for your </w:t>
      </w:r>
      <w:r w:rsidRPr="00384AC6">
        <w:rPr>
          <w:sz w:val="24"/>
          <w:szCs w:val="24"/>
        </w:rPr>
        <w:t>Long-Term</w:t>
      </w:r>
      <w:r w:rsidRPr="00384AC6">
        <w:rPr>
          <w:sz w:val="24"/>
          <w:szCs w:val="24"/>
        </w:rPr>
        <w:t xml:space="preserve"> Disability Plan.</w:t>
      </w:r>
    </w:p>
    <w:p w14:paraId="60F00843" w14:textId="77777777" w:rsidR="00384AC6" w:rsidRPr="00384AC6" w:rsidRDefault="00384AC6" w:rsidP="00384AC6">
      <w:pPr>
        <w:pStyle w:val="Address"/>
        <w:ind w:left="1440" w:right="1440"/>
        <w:rPr>
          <w:sz w:val="24"/>
          <w:szCs w:val="24"/>
        </w:rPr>
      </w:pPr>
    </w:p>
    <w:p w14:paraId="38A0C426" w14:textId="1F729C5B" w:rsidR="00384AC6" w:rsidRPr="00384AC6" w:rsidRDefault="00384AC6" w:rsidP="00384AC6">
      <w:pPr>
        <w:pStyle w:val="Address"/>
        <w:ind w:left="1440" w:right="1440"/>
        <w:rPr>
          <w:sz w:val="24"/>
          <w:szCs w:val="24"/>
        </w:rPr>
      </w:pPr>
      <w:r w:rsidRPr="00384AC6">
        <w:rPr>
          <w:sz w:val="24"/>
          <w:szCs w:val="24"/>
        </w:rPr>
        <w:t xml:space="preserve">If you would like more </w:t>
      </w:r>
      <w:r w:rsidRPr="00384AC6">
        <w:rPr>
          <w:sz w:val="24"/>
          <w:szCs w:val="24"/>
        </w:rPr>
        <w:t>information,</w:t>
      </w:r>
      <w:r w:rsidRPr="00384AC6">
        <w:rPr>
          <w:sz w:val="24"/>
          <w:szCs w:val="24"/>
        </w:rPr>
        <w:t xml:space="preserve"> please complete this </w:t>
      </w:r>
      <w:r w:rsidRPr="00384AC6">
        <w:rPr>
          <w:sz w:val="24"/>
          <w:szCs w:val="24"/>
        </w:rPr>
        <w:t>form,</w:t>
      </w:r>
      <w:r w:rsidRPr="00384AC6">
        <w:rPr>
          <w:sz w:val="24"/>
          <w:szCs w:val="24"/>
        </w:rPr>
        <w:t xml:space="preserve"> and </w:t>
      </w:r>
      <w:r w:rsidRPr="00384AC6">
        <w:rPr>
          <w:sz w:val="24"/>
          <w:szCs w:val="24"/>
        </w:rPr>
        <w:t>return to Employee Benefits</w:t>
      </w:r>
      <w:r w:rsidRPr="00384AC6">
        <w:rPr>
          <w:sz w:val="24"/>
          <w:szCs w:val="24"/>
        </w:rPr>
        <w:t>.</w:t>
      </w:r>
    </w:p>
    <w:p w14:paraId="219DAA55" w14:textId="77777777" w:rsidR="00384AC6" w:rsidRDefault="00384AC6" w:rsidP="00384AC6">
      <w:pPr>
        <w:pStyle w:val="Address"/>
        <w:ind w:left="1440" w:right="1440"/>
        <w:rPr>
          <w:sz w:val="28"/>
          <w:szCs w:val="28"/>
        </w:rPr>
      </w:pPr>
    </w:p>
    <w:p w14:paraId="4E3D4D5B" w14:textId="77777777" w:rsidR="00384AC6" w:rsidRPr="008F35A8" w:rsidRDefault="00384AC6" w:rsidP="00384AC6">
      <w:pPr>
        <w:pStyle w:val="BodyText"/>
        <w:spacing w:after="0"/>
        <w:jc w:val="center"/>
        <w:rPr>
          <w:sz w:val="28"/>
          <w:szCs w:val="28"/>
        </w:rPr>
      </w:pPr>
      <w:r w:rsidRPr="008F35A8">
        <w:rPr>
          <w:sz w:val="28"/>
          <w:szCs w:val="28"/>
        </w:rPr>
        <w:t>________________________________________________</w:t>
      </w:r>
    </w:p>
    <w:p w14:paraId="20CD7C0B" w14:textId="77777777" w:rsidR="00384AC6" w:rsidRPr="00384AC6" w:rsidRDefault="00384AC6" w:rsidP="00384AC6">
      <w:pPr>
        <w:pStyle w:val="BodyText"/>
        <w:spacing w:after="0"/>
        <w:rPr>
          <w:sz w:val="24"/>
          <w:szCs w:val="24"/>
        </w:rPr>
      </w:pPr>
      <w:r>
        <w:rPr>
          <w:sz w:val="28"/>
          <w:szCs w:val="28"/>
        </w:rPr>
        <w:t xml:space="preserve">                             </w:t>
      </w:r>
      <w:r w:rsidRPr="00384AC6">
        <w:rPr>
          <w:sz w:val="24"/>
          <w:szCs w:val="24"/>
        </w:rPr>
        <w:t>Name</w:t>
      </w:r>
    </w:p>
    <w:p w14:paraId="061C7FA0" w14:textId="77777777" w:rsidR="00384AC6" w:rsidRPr="008F35A8" w:rsidRDefault="00384AC6" w:rsidP="00384AC6">
      <w:pPr>
        <w:pStyle w:val="BodyText"/>
        <w:spacing w:after="0"/>
        <w:jc w:val="center"/>
        <w:rPr>
          <w:sz w:val="28"/>
          <w:szCs w:val="28"/>
        </w:rPr>
      </w:pPr>
    </w:p>
    <w:p w14:paraId="0E58D77F" w14:textId="77777777" w:rsidR="00384AC6" w:rsidRPr="008F35A8" w:rsidRDefault="00384AC6" w:rsidP="00384AC6">
      <w:pPr>
        <w:pStyle w:val="BodyText"/>
        <w:spacing w:after="0"/>
        <w:jc w:val="center"/>
        <w:rPr>
          <w:sz w:val="28"/>
          <w:szCs w:val="28"/>
        </w:rPr>
      </w:pPr>
      <w:r>
        <w:rPr>
          <w:sz w:val="28"/>
          <w:szCs w:val="28"/>
        </w:rPr>
        <w:t>_</w:t>
      </w:r>
      <w:r w:rsidRPr="008F35A8">
        <w:rPr>
          <w:sz w:val="28"/>
          <w:szCs w:val="28"/>
        </w:rPr>
        <w:t>_______________________________________________</w:t>
      </w:r>
      <w:r>
        <w:rPr>
          <w:sz w:val="28"/>
          <w:szCs w:val="28"/>
        </w:rPr>
        <w:t>_</w:t>
      </w:r>
    </w:p>
    <w:p w14:paraId="014FE9B9" w14:textId="2286E089" w:rsidR="00384AC6" w:rsidRPr="00384AC6" w:rsidRDefault="00384AC6" w:rsidP="00384AC6">
      <w:pPr>
        <w:pStyle w:val="BodyText"/>
        <w:spacing w:after="0"/>
        <w:rPr>
          <w:sz w:val="24"/>
          <w:szCs w:val="24"/>
        </w:rPr>
      </w:pPr>
      <w:r>
        <w:rPr>
          <w:sz w:val="28"/>
          <w:szCs w:val="28"/>
        </w:rPr>
        <w:t xml:space="preserve">                            </w:t>
      </w:r>
      <w:r w:rsidRPr="00384AC6">
        <w:rPr>
          <w:sz w:val="24"/>
          <w:szCs w:val="24"/>
        </w:rPr>
        <w:t xml:space="preserve">Telephone </w:t>
      </w:r>
      <w:proofErr w:type="gramStart"/>
      <w:r w:rsidRPr="00384AC6">
        <w:rPr>
          <w:sz w:val="24"/>
          <w:szCs w:val="24"/>
        </w:rPr>
        <w:t>number</w:t>
      </w:r>
      <w:proofErr w:type="gramEnd"/>
    </w:p>
    <w:p w14:paraId="71C615BA" w14:textId="77777777" w:rsidR="00384AC6" w:rsidRPr="008F35A8" w:rsidRDefault="00384AC6" w:rsidP="00384AC6">
      <w:pPr>
        <w:pStyle w:val="BodyText"/>
        <w:spacing w:after="0"/>
        <w:jc w:val="center"/>
        <w:rPr>
          <w:sz w:val="28"/>
          <w:szCs w:val="28"/>
        </w:rPr>
      </w:pPr>
    </w:p>
    <w:p w14:paraId="573C7143" w14:textId="77777777" w:rsidR="00384AC6" w:rsidRPr="008F35A8" w:rsidRDefault="00384AC6" w:rsidP="00384AC6">
      <w:pPr>
        <w:pStyle w:val="BodyText"/>
        <w:spacing w:after="0"/>
        <w:jc w:val="center"/>
        <w:rPr>
          <w:sz w:val="28"/>
          <w:szCs w:val="28"/>
        </w:rPr>
      </w:pPr>
      <w:r w:rsidRPr="008F35A8">
        <w:rPr>
          <w:sz w:val="28"/>
          <w:szCs w:val="28"/>
        </w:rPr>
        <w:t>_________________________________________________</w:t>
      </w:r>
    </w:p>
    <w:p w14:paraId="44D203E9" w14:textId="389C4519" w:rsidR="00384AC6" w:rsidRPr="00384AC6" w:rsidRDefault="00384AC6" w:rsidP="00384AC6">
      <w:pPr>
        <w:pStyle w:val="BodyText"/>
        <w:spacing w:after="0"/>
        <w:rPr>
          <w:sz w:val="24"/>
          <w:szCs w:val="24"/>
        </w:rPr>
      </w:pPr>
      <w:r>
        <w:rPr>
          <w:sz w:val="28"/>
          <w:szCs w:val="28"/>
        </w:rPr>
        <w:t xml:space="preserve">                            </w:t>
      </w:r>
      <w:r w:rsidRPr="00384AC6">
        <w:rPr>
          <w:sz w:val="24"/>
          <w:szCs w:val="24"/>
        </w:rPr>
        <w:t xml:space="preserve">Email </w:t>
      </w:r>
      <w:proofErr w:type="gramStart"/>
      <w:r w:rsidRPr="00384AC6">
        <w:rPr>
          <w:sz w:val="24"/>
          <w:szCs w:val="24"/>
        </w:rPr>
        <w:t>address</w:t>
      </w:r>
      <w:proofErr w:type="gramEnd"/>
    </w:p>
    <w:p w14:paraId="47ECE30D" w14:textId="77777777" w:rsidR="00384AC6" w:rsidRPr="008F35A8" w:rsidRDefault="00384AC6" w:rsidP="00384AC6">
      <w:pPr>
        <w:pStyle w:val="BodyText"/>
        <w:spacing w:after="0"/>
        <w:jc w:val="center"/>
        <w:rPr>
          <w:sz w:val="28"/>
          <w:szCs w:val="28"/>
        </w:rPr>
      </w:pPr>
    </w:p>
    <w:p w14:paraId="65CF48A8" w14:textId="77777777" w:rsidR="00384AC6" w:rsidRPr="008F35A8" w:rsidRDefault="00384AC6" w:rsidP="00384AC6">
      <w:pPr>
        <w:pStyle w:val="BodyText"/>
        <w:spacing w:after="0"/>
        <w:jc w:val="center"/>
        <w:rPr>
          <w:sz w:val="28"/>
          <w:szCs w:val="28"/>
        </w:rPr>
      </w:pPr>
      <w:r w:rsidRPr="008F35A8">
        <w:rPr>
          <w:sz w:val="28"/>
          <w:szCs w:val="28"/>
        </w:rPr>
        <w:t>__________________________________________________</w:t>
      </w:r>
    </w:p>
    <w:p w14:paraId="5C233430" w14:textId="77777777" w:rsidR="00384AC6" w:rsidRPr="00384AC6" w:rsidRDefault="00384AC6" w:rsidP="00384AC6">
      <w:pPr>
        <w:pStyle w:val="BodyText"/>
        <w:spacing w:after="0"/>
        <w:rPr>
          <w:sz w:val="24"/>
          <w:szCs w:val="24"/>
        </w:rPr>
      </w:pPr>
      <w:r>
        <w:rPr>
          <w:sz w:val="28"/>
          <w:szCs w:val="28"/>
        </w:rPr>
        <w:t xml:space="preserve">                            </w:t>
      </w:r>
      <w:r w:rsidRPr="00384AC6">
        <w:rPr>
          <w:sz w:val="24"/>
          <w:szCs w:val="24"/>
        </w:rPr>
        <w:t>Department</w:t>
      </w:r>
      <w:r w:rsidRPr="00384AC6">
        <w:rPr>
          <w:sz w:val="24"/>
          <w:szCs w:val="24"/>
        </w:rPr>
        <w:tab/>
      </w:r>
      <w:r w:rsidRPr="00384AC6">
        <w:rPr>
          <w:sz w:val="24"/>
          <w:szCs w:val="24"/>
        </w:rPr>
        <w:tab/>
      </w:r>
      <w:r w:rsidRPr="00384AC6">
        <w:rPr>
          <w:sz w:val="24"/>
          <w:szCs w:val="24"/>
        </w:rPr>
        <w:tab/>
      </w:r>
      <w:r w:rsidRPr="00384AC6">
        <w:rPr>
          <w:sz w:val="24"/>
          <w:szCs w:val="24"/>
        </w:rPr>
        <w:tab/>
      </w:r>
      <w:r w:rsidRPr="00384AC6">
        <w:rPr>
          <w:sz w:val="24"/>
          <w:szCs w:val="24"/>
        </w:rPr>
        <w:tab/>
        <w:t>Union</w:t>
      </w:r>
    </w:p>
    <w:p w14:paraId="606643A0" w14:textId="77777777" w:rsidR="00384AC6" w:rsidRDefault="00384AC6" w:rsidP="00384AC6">
      <w:pPr>
        <w:pStyle w:val="Address"/>
        <w:ind w:left="1440" w:right="1440"/>
        <w:rPr>
          <w:sz w:val="28"/>
          <w:szCs w:val="28"/>
        </w:rPr>
      </w:pPr>
    </w:p>
    <w:p w14:paraId="177B4AA2" w14:textId="2B60AD3B" w:rsidR="00384AC6" w:rsidRDefault="00384AC6" w:rsidP="00384AC6">
      <w:pPr>
        <w:pStyle w:val="BodyText"/>
        <w:ind w:left="144" w:right="144"/>
        <w:rPr>
          <w:sz w:val="24"/>
          <w:szCs w:val="24"/>
        </w:rPr>
      </w:pPr>
      <w:r w:rsidRPr="00384AC6">
        <w:rPr>
          <w:sz w:val="24"/>
          <w:szCs w:val="24"/>
        </w:rPr>
        <w:t>Enrollment for the reduced waiting period must be completed within 31 days of hire.  Please return this form to your payroll clerk as soon as possible if you wish to explore this option.</w:t>
      </w:r>
    </w:p>
    <w:p w14:paraId="1E022265" w14:textId="28D1AC7F" w:rsidR="00384AC6" w:rsidRPr="00384AC6" w:rsidRDefault="00384AC6" w:rsidP="00384AC6">
      <w:pPr>
        <w:pStyle w:val="BodyText"/>
        <w:ind w:left="144" w:right="144"/>
        <w:rPr>
          <w:rFonts w:ascii="Times New Roman" w:hAnsi="Times New Roman" w:cs="Times New Roman"/>
          <w:sz w:val="28"/>
          <w:szCs w:val="28"/>
        </w:rPr>
      </w:pPr>
      <w:r w:rsidRPr="00384AC6">
        <w:rPr>
          <w:sz w:val="24"/>
          <w:szCs w:val="24"/>
        </w:rPr>
        <w:t xml:space="preserve">If you do not enroll now, you will be given an opportunity each year during open enrollment to review your benefit options with a </w:t>
      </w:r>
      <w:r w:rsidRPr="00384AC6">
        <w:rPr>
          <w:sz w:val="24"/>
          <w:szCs w:val="24"/>
        </w:rPr>
        <w:t>Long-Term</w:t>
      </w:r>
      <w:r w:rsidRPr="00384AC6">
        <w:rPr>
          <w:sz w:val="24"/>
          <w:szCs w:val="24"/>
        </w:rPr>
        <w:t xml:space="preserve"> Disability representative.</w:t>
      </w:r>
    </w:p>
    <w:sectPr w:rsidR="00384AC6" w:rsidRPr="00384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C6"/>
    <w:rsid w:val="00384AC6"/>
    <w:rsid w:val="00535CE4"/>
    <w:rsid w:val="00677A73"/>
    <w:rsid w:val="00B0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D8D5"/>
  <w15:chartTrackingRefBased/>
  <w15:docId w15:val="{B62C20BA-40F4-4F95-A4D9-18508CC8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AC6"/>
    <w:rPr>
      <w:kern w:val="0"/>
      <w14:ligatures w14:val="none"/>
    </w:rPr>
  </w:style>
  <w:style w:type="paragraph" w:styleId="Heading1">
    <w:name w:val="heading 1"/>
    <w:basedOn w:val="Normal"/>
    <w:next w:val="Normal"/>
    <w:link w:val="Heading1Char"/>
    <w:uiPriority w:val="9"/>
    <w:qFormat/>
    <w:rsid w:val="00384AC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4AC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4AC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4AC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84AC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84AC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84AC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84AC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84AC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AC6"/>
    <w:rPr>
      <w:rFonts w:eastAsiaTheme="majorEastAsia" w:cstheme="majorBidi"/>
      <w:color w:val="272727" w:themeColor="text1" w:themeTint="D8"/>
    </w:rPr>
  </w:style>
  <w:style w:type="paragraph" w:styleId="Title">
    <w:name w:val="Title"/>
    <w:basedOn w:val="Normal"/>
    <w:next w:val="Normal"/>
    <w:link w:val="TitleChar"/>
    <w:uiPriority w:val="10"/>
    <w:qFormat/>
    <w:rsid w:val="00384A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4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AC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4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AC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84AC6"/>
    <w:rPr>
      <w:i/>
      <w:iCs/>
      <w:color w:val="404040" w:themeColor="text1" w:themeTint="BF"/>
    </w:rPr>
  </w:style>
  <w:style w:type="paragraph" w:styleId="ListParagraph">
    <w:name w:val="List Paragraph"/>
    <w:basedOn w:val="Normal"/>
    <w:uiPriority w:val="34"/>
    <w:qFormat/>
    <w:rsid w:val="00384AC6"/>
    <w:pPr>
      <w:ind w:left="720"/>
      <w:contextualSpacing/>
    </w:pPr>
    <w:rPr>
      <w:kern w:val="2"/>
      <w14:ligatures w14:val="standardContextual"/>
    </w:rPr>
  </w:style>
  <w:style w:type="character" w:styleId="IntenseEmphasis">
    <w:name w:val="Intense Emphasis"/>
    <w:basedOn w:val="DefaultParagraphFont"/>
    <w:uiPriority w:val="21"/>
    <w:qFormat/>
    <w:rsid w:val="00384AC6"/>
    <w:rPr>
      <w:i/>
      <w:iCs/>
      <w:color w:val="0F4761" w:themeColor="accent1" w:themeShade="BF"/>
    </w:rPr>
  </w:style>
  <w:style w:type="paragraph" w:styleId="IntenseQuote">
    <w:name w:val="Intense Quote"/>
    <w:basedOn w:val="Normal"/>
    <w:next w:val="Normal"/>
    <w:link w:val="IntenseQuoteChar"/>
    <w:uiPriority w:val="30"/>
    <w:qFormat/>
    <w:rsid w:val="00384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84AC6"/>
    <w:rPr>
      <w:i/>
      <w:iCs/>
      <w:color w:val="0F4761" w:themeColor="accent1" w:themeShade="BF"/>
    </w:rPr>
  </w:style>
  <w:style w:type="character" w:styleId="IntenseReference">
    <w:name w:val="Intense Reference"/>
    <w:basedOn w:val="DefaultParagraphFont"/>
    <w:uiPriority w:val="32"/>
    <w:qFormat/>
    <w:rsid w:val="00384AC6"/>
    <w:rPr>
      <w:b/>
      <w:bCs/>
      <w:smallCaps/>
      <w:color w:val="0F4761" w:themeColor="accent1" w:themeShade="BF"/>
      <w:spacing w:val="5"/>
    </w:rPr>
  </w:style>
  <w:style w:type="character" w:styleId="Hyperlink">
    <w:name w:val="Hyperlink"/>
    <w:basedOn w:val="DefaultParagraphFont"/>
    <w:uiPriority w:val="99"/>
    <w:unhideWhenUsed/>
    <w:rsid w:val="00384AC6"/>
    <w:rPr>
      <w:color w:val="467886" w:themeColor="hyperlink"/>
      <w:u w:val="single"/>
    </w:rPr>
  </w:style>
  <w:style w:type="paragraph" w:customStyle="1" w:styleId="Address">
    <w:name w:val="Address"/>
    <w:basedOn w:val="BodyText"/>
    <w:rsid w:val="00384AC6"/>
    <w:pPr>
      <w:keepLines/>
      <w:spacing w:after="0" w:line="240" w:lineRule="auto"/>
      <w:ind w:right="4320"/>
    </w:pPr>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384AC6"/>
    <w:pPr>
      <w:spacing w:after="120"/>
    </w:pPr>
  </w:style>
  <w:style w:type="character" w:customStyle="1" w:styleId="BodyTextChar">
    <w:name w:val="Body Text Char"/>
    <w:basedOn w:val="DefaultParagraphFont"/>
    <w:link w:val="BodyText"/>
    <w:uiPriority w:val="99"/>
    <w:rsid w:val="00384AC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ngov.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1146</Characters>
  <Application>Microsoft Office Word</Application>
  <DocSecurity>0</DocSecurity>
  <Lines>9</Lines>
  <Paragraphs>2</Paragraphs>
  <ScaleCrop>false</ScaleCrop>
  <Company>Onondaga County</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Neilon</dc:creator>
  <cp:keywords/>
  <dc:description/>
  <cp:lastModifiedBy>Nicole Neilon</cp:lastModifiedBy>
  <cp:revision>1</cp:revision>
  <dcterms:created xsi:type="dcterms:W3CDTF">2024-06-24T13:56:00Z</dcterms:created>
  <dcterms:modified xsi:type="dcterms:W3CDTF">2024-06-24T14:01:00Z</dcterms:modified>
</cp:coreProperties>
</file>